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楷体_GB2312" w:eastAsia="楷体_GB2312"/>
          <w:szCs w:val="32"/>
        </w:rPr>
      </w:pPr>
      <w:r>
        <w:rPr>
          <w:rFonts w:hint="eastAsia" w:ascii="楷体_GB2312" w:eastAsia="楷体_GB2312"/>
          <w:szCs w:val="32"/>
        </w:rPr>
        <w:t>文峰区十五届人大</w:t>
      </w:r>
    </w:p>
    <w:p>
      <w:pPr>
        <w:rPr>
          <w:rFonts w:ascii="楷体_GB2312" w:eastAsia="楷体_GB2312"/>
          <w:szCs w:val="32"/>
        </w:rPr>
      </w:pPr>
      <w:r>
        <w:rPr>
          <w:rFonts w:hint="eastAsia" w:ascii="楷体_GB2312" w:eastAsia="楷体_GB2312"/>
          <w:szCs w:val="32"/>
        </w:rPr>
        <w:t>六次会议文件（</w:t>
      </w:r>
      <w:r>
        <w:rPr>
          <w:rFonts w:hint="eastAsia" w:ascii="楷体_GB2312" w:eastAsia="楷体_GB2312"/>
          <w:szCs w:val="32"/>
          <w:lang w:val="en-US" w:eastAsia="zh-CN"/>
        </w:rPr>
        <w:t>6</w:t>
      </w:r>
      <w:r>
        <w:rPr>
          <w:rFonts w:hint="eastAsia" w:ascii="楷体_GB2312" w:eastAsia="楷体_GB2312"/>
          <w:szCs w:val="32"/>
        </w:rPr>
        <w:t>）附件</w:t>
      </w:r>
    </w:p>
    <w:p>
      <w:pPr>
        <w:jc w:val="center"/>
        <w:rPr>
          <w:rFonts w:ascii="黑体" w:eastAsia="黑体"/>
          <w:sz w:val="48"/>
          <w:szCs w:val="48"/>
        </w:rPr>
      </w:pPr>
    </w:p>
    <w:p>
      <w:pPr>
        <w:jc w:val="center"/>
        <w:rPr>
          <w:rFonts w:ascii="黑体" w:eastAsia="黑体"/>
          <w:sz w:val="48"/>
          <w:szCs w:val="48"/>
        </w:rPr>
      </w:pPr>
    </w:p>
    <w:p>
      <w:pPr>
        <w:jc w:val="center"/>
        <w:rPr>
          <w:rFonts w:ascii="方正小标宋简体" w:eastAsia="方正小标宋简体"/>
          <w:sz w:val="48"/>
          <w:szCs w:val="48"/>
        </w:rPr>
      </w:pPr>
      <w:r>
        <w:rPr>
          <w:rFonts w:hint="eastAsia" w:ascii="方正小标宋简体" w:eastAsia="方正小标宋简体"/>
          <w:sz w:val="48"/>
          <w:szCs w:val="48"/>
        </w:rPr>
        <w:t>《文峰区2</w:t>
      </w:r>
      <w:r>
        <w:rPr>
          <w:rFonts w:ascii="方正小标宋简体" w:eastAsia="方正小标宋简体"/>
          <w:sz w:val="48"/>
          <w:szCs w:val="48"/>
        </w:rPr>
        <w:t>020</w:t>
      </w:r>
      <w:r>
        <w:rPr>
          <w:rFonts w:hint="eastAsia" w:ascii="方正小标宋简体" w:eastAsia="方正小标宋简体"/>
          <w:sz w:val="48"/>
          <w:szCs w:val="48"/>
        </w:rPr>
        <w:t>年财政预算执行情况和202</w:t>
      </w:r>
      <w:r>
        <w:rPr>
          <w:rFonts w:ascii="方正小标宋简体" w:eastAsia="方正小标宋简体"/>
          <w:sz w:val="48"/>
          <w:szCs w:val="48"/>
        </w:rPr>
        <w:t>1</w:t>
      </w:r>
      <w:r>
        <w:rPr>
          <w:rFonts w:hint="eastAsia" w:ascii="方正小标宋简体" w:eastAsia="方正小标宋简体"/>
          <w:sz w:val="48"/>
          <w:szCs w:val="48"/>
        </w:rPr>
        <w:t>年财政预算（草案）》说明及附表</w:t>
      </w:r>
    </w:p>
    <w:p>
      <w:pPr>
        <w:jc w:val="center"/>
        <w:rPr>
          <w:rFonts w:ascii="黑体" w:eastAsia="黑体"/>
          <w:sz w:val="48"/>
          <w:szCs w:val="48"/>
        </w:rPr>
      </w:pPr>
    </w:p>
    <w:p>
      <w:pPr>
        <w:rPr>
          <w:szCs w:val="32"/>
        </w:rPr>
      </w:pPr>
    </w:p>
    <w:p>
      <w:pPr>
        <w:jc w:val="center"/>
        <w:rPr>
          <w:sz w:val="30"/>
          <w:szCs w:val="30"/>
        </w:rPr>
      </w:pPr>
    </w:p>
    <w:p>
      <w:pPr>
        <w:rPr>
          <w:szCs w:val="32"/>
        </w:rPr>
      </w:pPr>
    </w:p>
    <w:p>
      <w:pPr>
        <w:rPr>
          <w:szCs w:val="32"/>
        </w:rPr>
      </w:pPr>
    </w:p>
    <w:p>
      <w:pPr>
        <w:rPr>
          <w:szCs w:val="32"/>
        </w:rPr>
      </w:pPr>
    </w:p>
    <w:p>
      <w:pPr>
        <w:rPr>
          <w:szCs w:val="32"/>
        </w:rPr>
      </w:pPr>
    </w:p>
    <w:p>
      <w:pPr>
        <w:rPr>
          <w:szCs w:val="32"/>
        </w:rPr>
      </w:pPr>
    </w:p>
    <w:p>
      <w:pPr>
        <w:rPr>
          <w:szCs w:val="32"/>
        </w:rPr>
      </w:pPr>
    </w:p>
    <w:p>
      <w:pPr>
        <w:jc w:val="center"/>
        <w:rPr>
          <w:szCs w:val="32"/>
        </w:rPr>
      </w:pPr>
    </w:p>
    <w:p>
      <w:pPr>
        <w:jc w:val="center"/>
        <w:rPr>
          <w:szCs w:val="32"/>
        </w:rPr>
      </w:pPr>
    </w:p>
    <w:p>
      <w:pPr>
        <w:jc w:val="center"/>
        <w:rPr>
          <w:rFonts w:ascii="仿宋_GB2312"/>
          <w:szCs w:val="32"/>
        </w:rPr>
      </w:pPr>
      <w:bookmarkStart w:id="1" w:name="_GoBack"/>
      <w:bookmarkEnd w:id="1"/>
      <w:r>
        <w:rPr>
          <w:rFonts w:hint="eastAsia" w:ascii="仿宋_GB2312"/>
          <w:szCs w:val="32"/>
        </w:rPr>
        <w:t>文峰区财政局</w:t>
      </w:r>
    </w:p>
    <w:p>
      <w:pPr>
        <w:jc w:val="center"/>
        <w:rPr>
          <w:rFonts w:ascii="仿宋_GB2312"/>
          <w:szCs w:val="32"/>
        </w:rPr>
      </w:pPr>
      <w:r>
        <w:rPr>
          <w:rFonts w:hint="eastAsia" w:ascii="仿宋_GB2312"/>
          <w:szCs w:val="32"/>
        </w:rPr>
        <w:t>20</w:t>
      </w:r>
      <w:r>
        <w:rPr>
          <w:rFonts w:ascii="仿宋_GB2312"/>
          <w:szCs w:val="32"/>
        </w:rPr>
        <w:t>21</w:t>
      </w:r>
      <w:r>
        <w:rPr>
          <w:rFonts w:hint="eastAsia" w:ascii="仿宋_GB2312"/>
          <w:szCs w:val="32"/>
        </w:rPr>
        <w:t>年</w:t>
      </w:r>
      <w:r>
        <w:rPr>
          <w:rFonts w:hint="eastAsia" w:ascii="仿宋_GB2312"/>
          <w:szCs w:val="32"/>
          <w:lang w:val="en-US" w:eastAsia="zh-CN"/>
        </w:rPr>
        <w:t>8</w:t>
      </w:r>
      <w:r>
        <w:rPr>
          <w:rFonts w:hint="eastAsia" w:ascii="仿宋_GB2312"/>
          <w:szCs w:val="32"/>
        </w:rPr>
        <w:t>月</w:t>
      </w:r>
    </w:p>
    <w:p>
      <w:pPr>
        <w:jc w:val="center"/>
        <w:rPr>
          <w:rFonts w:ascii="黑体" w:eastAsia="黑体"/>
          <w:b/>
          <w:sz w:val="48"/>
          <w:szCs w:val="48"/>
        </w:rPr>
      </w:pPr>
    </w:p>
    <w:p>
      <w:pPr>
        <w:jc w:val="center"/>
        <w:rPr>
          <w:rFonts w:ascii="黑体" w:eastAsia="黑体"/>
          <w:b/>
          <w:sz w:val="48"/>
          <w:szCs w:val="48"/>
        </w:rPr>
      </w:pPr>
    </w:p>
    <w:p>
      <w:pPr>
        <w:jc w:val="center"/>
        <w:rPr>
          <w:rFonts w:ascii="黑体" w:eastAsia="黑体"/>
          <w:b/>
          <w:sz w:val="48"/>
          <w:szCs w:val="48"/>
        </w:rPr>
      </w:pPr>
    </w:p>
    <w:p>
      <w:pPr>
        <w:jc w:val="center"/>
        <w:rPr>
          <w:rFonts w:ascii="黑体" w:eastAsia="黑体"/>
          <w:b/>
          <w:sz w:val="48"/>
          <w:szCs w:val="48"/>
        </w:rPr>
      </w:pPr>
    </w:p>
    <w:p>
      <w:pPr>
        <w:jc w:val="center"/>
        <w:rPr>
          <w:rFonts w:ascii="方正小标宋简体" w:eastAsia="方正小标宋简体"/>
          <w:sz w:val="48"/>
          <w:szCs w:val="48"/>
        </w:rPr>
      </w:pPr>
      <w:r>
        <w:rPr>
          <w:rFonts w:hint="eastAsia" w:ascii="方正小标宋简体" w:eastAsia="方正小标宋简体"/>
          <w:sz w:val="48"/>
          <w:szCs w:val="48"/>
        </w:rPr>
        <w:t>目  录</w:t>
      </w:r>
    </w:p>
    <w:p>
      <w:pPr>
        <w:rPr>
          <w:rFonts w:ascii="黑体" w:eastAsia="黑体"/>
          <w:sz w:val="48"/>
          <w:szCs w:val="48"/>
        </w:rPr>
      </w:pPr>
    </w:p>
    <w:p>
      <w:pPr>
        <w:ind w:left="1606" w:leftChars="152" w:hanging="1120" w:hangingChars="350"/>
        <w:jc w:val="left"/>
        <w:rPr>
          <w:rFonts w:ascii="黑体" w:eastAsia="黑体"/>
          <w:szCs w:val="32"/>
          <w:u w:val="dotted"/>
        </w:rPr>
      </w:pPr>
      <w:r>
        <w:rPr>
          <w:rFonts w:hint="eastAsia" w:ascii="黑体" w:eastAsia="黑体"/>
          <w:szCs w:val="32"/>
        </w:rPr>
        <w:t>附件1：</w:t>
      </w:r>
      <w:r>
        <w:rPr>
          <w:rFonts w:hint="eastAsia" w:ascii="仿宋_GB2312"/>
          <w:szCs w:val="32"/>
        </w:rPr>
        <w:t>《文峰区2020年财政预算执行情况和2021年财政预算（草案）》的说明</w:t>
      </w:r>
      <w:r>
        <w:rPr>
          <w:rFonts w:hint="eastAsia" w:ascii="黑体" w:eastAsia="黑体"/>
          <w:szCs w:val="32"/>
          <w:u w:val="dotted"/>
        </w:rPr>
        <w:t xml:space="preserve">                                </w:t>
      </w:r>
    </w:p>
    <w:p>
      <w:pPr>
        <w:ind w:left="1590" w:leftChars="152" w:hanging="1104" w:hangingChars="345"/>
        <w:jc w:val="left"/>
        <w:rPr>
          <w:rFonts w:ascii="仿宋_GB2312"/>
          <w:szCs w:val="32"/>
          <w:u w:val="dotted"/>
        </w:rPr>
      </w:pPr>
      <w:r>
        <w:rPr>
          <w:rFonts w:hint="eastAsia" w:ascii="黑体" w:eastAsia="黑体"/>
          <w:szCs w:val="32"/>
        </w:rPr>
        <w:t>附件2：</w:t>
      </w:r>
      <w:r>
        <w:rPr>
          <w:rFonts w:hint="eastAsia" w:ascii="仿宋_GB2312"/>
          <w:szCs w:val="32"/>
        </w:rPr>
        <w:t xml:space="preserve">文峰区2020年区本级一般公共预算收入完成情况表             </w:t>
      </w:r>
      <w:r>
        <w:rPr>
          <w:rFonts w:hint="eastAsia" w:ascii="仿宋_GB2312"/>
          <w:szCs w:val="32"/>
          <w:u w:val="dotted"/>
        </w:rPr>
        <w:t xml:space="preserve">                              </w:t>
      </w:r>
    </w:p>
    <w:p>
      <w:pPr>
        <w:ind w:left="1395" w:leftChars="136" w:hanging="960" w:hangingChars="300"/>
        <w:jc w:val="left"/>
        <w:rPr>
          <w:rFonts w:ascii="仿宋_GB2312"/>
          <w:szCs w:val="32"/>
          <w:u w:val="dotted"/>
        </w:rPr>
      </w:pPr>
      <w:r>
        <w:rPr>
          <w:rFonts w:hint="eastAsia" w:ascii="黑体" w:eastAsia="黑体"/>
          <w:szCs w:val="32"/>
        </w:rPr>
        <w:t>附件3：</w:t>
      </w:r>
      <w:r>
        <w:rPr>
          <w:rFonts w:hint="eastAsia" w:ascii="仿宋_GB2312"/>
          <w:szCs w:val="32"/>
        </w:rPr>
        <w:t xml:space="preserve">文峰区2020年区本级一般公共预算支出完成情况表                   </w:t>
      </w:r>
      <w:r>
        <w:rPr>
          <w:rFonts w:hint="eastAsia" w:ascii="仿宋_GB2312"/>
          <w:szCs w:val="32"/>
          <w:u w:val="dotted"/>
        </w:rPr>
        <w:t xml:space="preserve">                               </w:t>
      </w:r>
    </w:p>
    <w:p>
      <w:pPr>
        <w:ind w:left="1395" w:leftChars="136" w:hanging="960" w:hangingChars="300"/>
        <w:jc w:val="left"/>
        <w:rPr>
          <w:rFonts w:ascii="仿宋_GB2312"/>
          <w:szCs w:val="32"/>
          <w:u w:val="dotted"/>
        </w:rPr>
      </w:pPr>
      <w:r>
        <w:rPr>
          <w:rFonts w:hint="eastAsia" w:ascii="黑体" w:eastAsia="黑体"/>
          <w:szCs w:val="32"/>
        </w:rPr>
        <w:t>附件4：</w:t>
      </w:r>
      <w:r>
        <w:rPr>
          <w:rFonts w:hint="eastAsia" w:ascii="仿宋_GB2312"/>
          <w:szCs w:val="32"/>
        </w:rPr>
        <w:t xml:space="preserve">文峰区2020年区本级政府性基金预算收入完成情况表                   </w:t>
      </w:r>
      <w:r>
        <w:rPr>
          <w:rFonts w:hint="eastAsia" w:ascii="仿宋_GB2312"/>
          <w:szCs w:val="32"/>
          <w:u w:val="dotted"/>
        </w:rPr>
        <w:t xml:space="preserve">                               </w:t>
      </w:r>
    </w:p>
    <w:p>
      <w:pPr>
        <w:ind w:left="1395" w:leftChars="136" w:hanging="960" w:hangingChars="300"/>
        <w:jc w:val="left"/>
        <w:rPr>
          <w:rFonts w:ascii="仿宋_GB2312"/>
          <w:szCs w:val="32"/>
          <w:u w:val="dotted"/>
        </w:rPr>
      </w:pPr>
      <w:r>
        <w:rPr>
          <w:rFonts w:hint="eastAsia" w:ascii="黑体" w:eastAsia="黑体"/>
          <w:szCs w:val="32"/>
        </w:rPr>
        <w:t>附件5：</w:t>
      </w:r>
      <w:r>
        <w:rPr>
          <w:rFonts w:hint="eastAsia" w:ascii="仿宋_GB2312"/>
          <w:szCs w:val="32"/>
        </w:rPr>
        <w:t xml:space="preserve">文峰区2020年区本级政府性基金预算支出完成情况表                  </w:t>
      </w:r>
      <w:r>
        <w:rPr>
          <w:rFonts w:hint="eastAsia" w:ascii="仿宋_GB2312"/>
          <w:szCs w:val="32"/>
          <w:u w:val="dotted"/>
        </w:rPr>
        <w:t xml:space="preserve">                                </w:t>
      </w:r>
    </w:p>
    <w:p>
      <w:pPr>
        <w:ind w:left="1395" w:leftChars="136" w:hanging="960" w:hangingChars="300"/>
        <w:jc w:val="left"/>
        <w:rPr>
          <w:rFonts w:ascii="黑体" w:eastAsia="黑体"/>
          <w:szCs w:val="32"/>
          <w:u w:val="dotted"/>
        </w:rPr>
      </w:pPr>
      <w:r>
        <w:rPr>
          <w:rFonts w:hint="eastAsia" w:ascii="黑体" w:eastAsia="黑体"/>
          <w:szCs w:val="32"/>
        </w:rPr>
        <w:t>附件6：</w:t>
      </w:r>
      <w:r>
        <w:rPr>
          <w:rFonts w:hint="eastAsia" w:ascii="仿宋_GB2312"/>
          <w:szCs w:val="32"/>
        </w:rPr>
        <w:t>文峰区2020年区本级国有资本经营预算收入完成情况表</w:t>
      </w:r>
      <w:r>
        <w:rPr>
          <w:rFonts w:hint="eastAsia" w:ascii="黑体" w:eastAsia="黑体"/>
          <w:szCs w:val="32"/>
        </w:rPr>
        <w:t xml:space="preserve">                  </w:t>
      </w:r>
      <w:r>
        <w:rPr>
          <w:rFonts w:hint="eastAsia" w:ascii="黑体" w:eastAsia="黑体"/>
          <w:szCs w:val="32"/>
          <w:u w:val="dotted"/>
        </w:rPr>
        <w:t xml:space="preserve">                                </w:t>
      </w:r>
    </w:p>
    <w:p>
      <w:pPr>
        <w:ind w:left="1395" w:leftChars="136" w:hanging="960" w:hangingChars="300"/>
        <w:jc w:val="left"/>
        <w:rPr>
          <w:rFonts w:ascii="黑体" w:eastAsia="黑体"/>
          <w:szCs w:val="32"/>
          <w:u w:val="dotted"/>
        </w:rPr>
      </w:pPr>
      <w:r>
        <w:rPr>
          <w:rFonts w:hint="eastAsia" w:ascii="黑体" w:eastAsia="黑体"/>
          <w:szCs w:val="32"/>
        </w:rPr>
        <w:t>附件7：</w:t>
      </w:r>
      <w:r>
        <w:rPr>
          <w:rFonts w:hint="eastAsia" w:ascii="仿宋_GB2312"/>
          <w:szCs w:val="32"/>
        </w:rPr>
        <w:t>文峰区2020年区本级国有资本经营预算支出完成情况表</w:t>
      </w:r>
      <w:r>
        <w:rPr>
          <w:rFonts w:hint="eastAsia" w:ascii="黑体" w:eastAsia="黑体"/>
          <w:szCs w:val="32"/>
        </w:rPr>
        <w:t xml:space="preserve">                  </w:t>
      </w:r>
      <w:r>
        <w:rPr>
          <w:rFonts w:hint="eastAsia" w:ascii="黑体" w:eastAsia="黑体"/>
          <w:szCs w:val="32"/>
          <w:u w:val="dotted"/>
        </w:rPr>
        <w:t xml:space="preserve">                                </w:t>
      </w:r>
    </w:p>
    <w:p>
      <w:pPr>
        <w:ind w:left="1395" w:leftChars="136" w:hanging="960" w:hangingChars="300"/>
        <w:jc w:val="left"/>
        <w:rPr>
          <w:rFonts w:ascii="黑体" w:eastAsia="黑体"/>
          <w:szCs w:val="32"/>
          <w:u w:val="dotted"/>
        </w:rPr>
      </w:pPr>
      <w:r>
        <w:rPr>
          <w:rFonts w:hint="eastAsia" w:ascii="黑体" w:eastAsia="黑体"/>
          <w:szCs w:val="32"/>
        </w:rPr>
        <w:t>附件8：</w:t>
      </w:r>
      <w:r>
        <w:rPr>
          <w:rFonts w:hint="eastAsia" w:ascii="仿宋_GB2312"/>
          <w:szCs w:val="32"/>
        </w:rPr>
        <w:t>文峰区2021年区本级一般公共预算收入情况表</w:t>
      </w:r>
      <w:r>
        <w:rPr>
          <w:rFonts w:hint="eastAsia" w:ascii="黑体" w:eastAsia="黑体"/>
          <w:szCs w:val="32"/>
        </w:rPr>
        <w:t xml:space="preserve">                  </w:t>
      </w:r>
      <w:r>
        <w:rPr>
          <w:rFonts w:hint="eastAsia" w:ascii="黑体" w:eastAsia="黑体"/>
          <w:szCs w:val="32"/>
          <w:u w:val="dotted"/>
        </w:rPr>
        <w:t xml:space="preserve">                                </w:t>
      </w:r>
    </w:p>
    <w:p>
      <w:pPr>
        <w:ind w:left="1395" w:leftChars="136" w:hanging="960" w:hangingChars="300"/>
        <w:jc w:val="left"/>
        <w:rPr>
          <w:rFonts w:ascii="黑体" w:eastAsia="黑体"/>
          <w:szCs w:val="32"/>
          <w:u w:val="dotted"/>
        </w:rPr>
      </w:pPr>
      <w:r>
        <w:rPr>
          <w:rFonts w:hint="eastAsia" w:ascii="黑体" w:eastAsia="黑体"/>
          <w:szCs w:val="32"/>
        </w:rPr>
        <w:t>附件9：</w:t>
      </w:r>
      <w:r>
        <w:rPr>
          <w:rFonts w:hint="eastAsia" w:ascii="仿宋_GB2312"/>
          <w:szCs w:val="32"/>
        </w:rPr>
        <w:t>文峰区2021年区本级一般公共预算支出功能分类情况明细表</w:t>
      </w:r>
      <w:r>
        <w:rPr>
          <w:rFonts w:hint="eastAsia" w:ascii="黑体" w:eastAsia="黑体"/>
          <w:szCs w:val="32"/>
        </w:rPr>
        <w:t xml:space="preserve">                  </w:t>
      </w:r>
      <w:r>
        <w:rPr>
          <w:rFonts w:hint="eastAsia" w:ascii="黑体" w:eastAsia="黑体"/>
          <w:szCs w:val="32"/>
          <w:u w:val="dotted"/>
        </w:rPr>
        <w:t xml:space="preserve">                                </w:t>
      </w:r>
    </w:p>
    <w:p>
      <w:pPr>
        <w:ind w:left="1395" w:leftChars="136" w:hanging="960" w:hangingChars="300"/>
        <w:jc w:val="left"/>
        <w:rPr>
          <w:rFonts w:ascii="黑体" w:eastAsia="黑体"/>
          <w:szCs w:val="32"/>
          <w:u w:val="dotted"/>
        </w:rPr>
      </w:pPr>
      <w:r>
        <w:rPr>
          <w:rFonts w:hint="eastAsia" w:ascii="黑体" w:eastAsia="黑体"/>
          <w:szCs w:val="32"/>
        </w:rPr>
        <w:t>附件10：</w:t>
      </w:r>
      <w:r>
        <w:rPr>
          <w:rFonts w:hint="eastAsia" w:ascii="仿宋_GB2312"/>
          <w:szCs w:val="32"/>
        </w:rPr>
        <w:t>文峰区2021年区本级一般公共预算支出经济分类情况明细表</w:t>
      </w:r>
      <w:r>
        <w:rPr>
          <w:rFonts w:hint="eastAsia" w:ascii="黑体" w:eastAsia="黑体"/>
          <w:szCs w:val="32"/>
        </w:rPr>
        <w:t xml:space="preserve">                  </w:t>
      </w:r>
      <w:r>
        <w:rPr>
          <w:rFonts w:hint="eastAsia" w:ascii="黑体" w:eastAsia="黑体"/>
          <w:szCs w:val="32"/>
          <w:u w:val="dotted"/>
        </w:rPr>
        <w:t xml:space="preserve">                                </w:t>
      </w:r>
    </w:p>
    <w:p>
      <w:pPr>
        <w:ind w:left="1395" w:leftChars="136" w:hanging="960" w:hangingChars="300"/>
        <w:jc w:val="left"/>
        <w:rPr>
          <w:rFonts w:ascii="黑体" w:eastAsia="黑体"/>
          <w:szCs w:val="32"/>
          <w:u w:val="dotted"/>
        </w:rPr>
      </w:pPr>
      <w:r>
        <w:rPr>
          <w:rFonts w:hint="eastAsia" w:ascii="黑体" w:eastAsia="黑体"/>
          <w:szCs w:val="32"/>
        </w:rPr>
        <w:t>附件11：</w:t>
      </w:r>
      <w:r>
        <w:rPr>
          <w:rFonts w:hint="eastAsia" w:ascii="仿宋_GB2312"/>
          <w:szCs w:val="32"/>
        </w:rPr>
        <w:t>文峰区2021年一般公共预算上级提前告知转移支付明细表</w:t>
      </w:r>
      <w:r>
        <w:rPr>
          <w:rFonts w:hint="eastAsia" w:ascii="黑体" w:eastAsia="黑体"/>
          <w:szCs w:val="32"/>
        </w:rPr>
        <w:t xml:space="preserve">                  </w:t>
      </w:r>
      <w:r>
        <w:rPr>
          <w:rFonts w:hint="eastAsia" w:ascii="黑体" w:eastAsia="黑体"/>
          <w:szCs w:val="32"/>
          <w:u w:val="dotted"/>
        </w:rPr>
        <w:t xml:space="preserve">                                </w:t>
      </w:r>
    </w:p>
    <w:p>
      <w:pPr>
        <w:ind w:left="1395" w:leftChars="136" w:hanging="960" w:hangingChars="300"/>
        <w:jc w:val="left"/>
        <w:rPr>
          <w:rFonts w:ascii="黑体" w:eastAsia="黑体"/>
          <w:szCs w:val="32"/>
          <w:u w:val="dotted"/>
        </w:rPr>
      </w:pPr>
      <w:r>
        <w:rPr>
          <w:rFonts w:hint="eastAsia" w:ascii="黑体" w:eastAsia="黑体"/>
          <w:szCs w:val="32"/>
        </w:rPr>
        <w:t>附件12：</w:t>
      </w:r>
      <w:r>
        <w:rPr>
          <w:rFonts w:hint="eastAsia" w:ascii="仿宋_GB2312"/>
          <w:szCs w:val="32"/>
        </w:rPr>
        <w:t>文峰区2021年区本级政府性基金预算收入情况表</w:t>
      </w:r>
      <w:r>
        <w:rPr>
          <w:rFonts w:hint="eastAsia" w:ascii="黑体" w:eastAsia="黑体"/>
          <w:szCs w:val="32"/>
        </w:rPr>
        <w:t xml:space="preserve">                  </w:t>
      </w:r>
      <w:r>
        <w:rPr>
          <w:rFonts w:hint="eastAsia" w:ascii="黑体" w:eastAsia="黑体"/>
          <w:szCs w:val="32"/>
          <w:u w:val="dotted"/>
        </w:rPr>
        <w:t xml:space="preserve">                                </w:t>
      </w:r>
    </w:p>
    <w:p>
      <w:pPr>
        <w:ind w:left="1395" w:leftChars="136" w:hanging="960" w:hangingChars="300"/>
        <w:jc w:val="left"/>
        <w:rPr>
          <w:rFonts w:ascii="黑体" w:eastAsia="黑体"/>
          <w:szCs w:val="32"/>
          <w:u w:val="dotted"/>
        </w:rPr>
      </w:pPr>
      <w:r>
        <w:rPr>
          <w:rFonts w:hint="eastAsia" w:ascii="黑体" w:eastAsia="黑体"/>
          <w:szCs w:val="32"/>
        </w:rPr>
        <w:t>附件1</w:t>
      </w:r>
      <w:r>
        <w:rPr>
          <w:rFonts w:ascii="黑体" w:eastAsia="黑体"/>
          <w:szCs w:val="32"/>
        </w:rPr>
        <w:t>3</w:t>
      </w:r>
      <w:r>
        <w:rPr>
          <w:rFonts w:hint="eastAsia" w:ascii="黑体" w:eastAsia="黑体"/>
          <w:szCs w:val="32"/>
        </w:rPr>
        <w:t>：</w:t>
      </w:r>
      <w:r>
        <w:rPr>
          <w:rFonts w:hint="eastAsia" w:ascii="仿宋_GB2312"/>
          <w:szCs w:val="32"/>
        </w:rPr>
        <w:t>文峰区2021年区本级政府性基金预算支出情况表</w:t>
      </w:r>
      <w:r>
        <w:rPr>
          <w:rFonts w:hint="eastAsia" w:ascii="黑体" w:eastAsia="黑体"/>
          <w:szCs w:val="32"/>
        </w:rPr>
        <w:t xml:space="preserve">                  </w:t>
      </w:r>
      <w:r>
        <w:rPr>
          <w:rFonts w:hint="eastAsia" w:ascii="黑体" w:eastAsia="黑体"/>
          <w:szCs w:val="32"/>
          <w:u w:val="dotted"/>
        </w:rPr>
        <w:t xml:space="preserve">                                </w:t>
      </w:r>
    </w:p>
    <w:p>
      <w:pPr>
        <w:ind w:left="1395" w:leftChars="136" w:hanging="960" w:hangingChars="300"/>
        <w:jc w:val="left"/>
        <w:rPr>
          <w:rFonts w:ascii="黑体" w:eastAsia="黑体"/>
          <w:szCs w:val="32"/>
          <w:u w:val="dotted"/>
        </w:rPr>
      </w:pPr>
      <w:r>
        <w:rPr>
          <w:rFonts w:hint="eastAsia" w:ascii="黑体" w:eastAsia="黑体"/>
          <w:szCs w:val="32"/>
        </w:rPr>
        <w:t>附件</w:t>
      </w:r>
      <w:r>
        <w:rPr>
          <w:rFonts w:ascii="黑体" w:eastAsia="黑体"/>
          <w:szCs w:val="32"/>
        </w:rPr>
        <w:t>14</w:t>
      </w:r>
      <w:r>
        <w:rPr>
          <w:rFonts w:hint="eastAsia" w:ascii="黑体" w:eastAsia="黑体"/>
          <w:szCs w:val="32"/>
        </w:rPr>
        <w:t>：</w:t>
      </w:r>
      <w:r>
        <w:rPr>
          <w:rFonts w:hint="eastAsia" w:ascii="仿宋_GB2312"/>
          <w:szCs w:val="32"/>
        </w:rPr>
        <w:t>文峰区2021年政府性基金预算上级提前告知转移支付明细表</w:t>
      </w:r>
      <w:r>
        <w:rPr>
          <w:rFonts w:hint="eastAsia" w:ascii="黑体" w:eastAsia="黑体"/>
          <w:szCs w:val="32"/>
        </w:rPr>
        <w:t xml:space="preserve">                  </w:t>
      </w:r>
      <w:r>
        <w:rPr>
          <w:rFonts w:hint="eastAsia" w:ascii="黑体" w:eastAsia="黑体"/>
          <w:szCs w:val="32"/>
          <w:u w:val="dotted"/>
        </w:rPr>
        <w:t xml:space="preserve">                                </w:t>
      </w:r>
    </w:p>
    <w:p>
      <w:pPr>
        <w:ind w:left="1395" w:leftChars="136" w:hanging="960" w:hangingChars="300"/>
        <w:jc w:val="left"/>
        <w:rPr>
          <w:rFonts w:ascii="黑体" w:eastAsia="黑体"/>
          <w:szCs w:val="32"/>
          <w:u w:val="dotted"/>
        </w:rPr>
      </w:pPr>
      <w:r>
        <w:rPr>
          <w:rFonts w:hint="eastAsia" w:ascii="黑体" w:eastAsia="黑体"/>
          <w:szCs w:val="32"/>
        </w:rPr>
        <w:t>附件</w:t>
      </w:r>
      <w:r>
        <w:rPr>
          <w:rFonts w:ascii="黑体" w:eastAsia="黑体"/>
          <w:szCs w:val="32"/>
        </w:rPr>
        <w:t>15</w:t>
      </w:r>
      <w:r>
        <w:rPr>
          <w:rFonts w:hint="eastAsia" w:ascii="黑体" w:eastAsia="黑体"/>
          <w:szCs w:val="32"/>
        </w:rPr>
        <w:t>：</w:t>
      </w:r>
      <w:r>
        <w:rPr>
          <w:rFonts w:hint="eastAsia" w:ascii="仿宋_GB2312"/>
          <w:szCs w:val="32"/>
        </w:rPr>
        <w:t>文峰区2021年预算项目支出绩效目标明细表（一般公共预算）</w:t>
      </w:r>
      <w:r>
        <w:rPr>
          <w:rFonts w:hint="eastAsia" w:ascii="黑体" w:eastAsia="黑体"/>
          <w:szCs w:val="32"/>
        </w:rPr>
        <w:t xml:space="preserve">                  </w:t>
      </w:r>
      <w:r>
        <w:rPr>
          <w:rFonts w:hint="eastAsia" w:ascii="黑体" w:eastAsia="黑体"/>
          <w:szCs w:val="32"/>
          <w:u w:val="dotted"/>
        </w:rPr>
        <w:t xml:space="preserve">                               </w:t>
      </w:r>
    </w:p>
    <w:p>
      <w:pPr>
        <w:ind w:left="1395" w:leftChars="136" w:hanging="960" w:hangingChars="300"/>
        <w:jc w:val="left"/>
        <w:rPr>
          <w:rFonts w:ascii="黑体" w:eastAsia="黑体"/>
          <w:szCs w:val="32"/>
          <w:u w:val="dotted"/>
        </w:rPr>
      </w:pPr>
      <w:r>
        <w:rPr>
          <w:rFonts w:hint="eastAsia" w:ascii="黑体" w:eastAsia="黑体"/>
          <w:szCs w:val="32"/>
        </w:rPr>
        <w:t>附件</w:t>
      </w:r>
      <w:r>
        <w:rPr>
          <w:rFonts w:ascii="黑体" w:eastAsia="黑体"/>
          <w:szCs w:val="32"/>
        </w:rPr>
        <w:t>16</w:t>
      </w:r>
      <w:r>
        <w:rPr>
          <w:rFonts w:hint="eastAsia" w:ascii="黑体" w:eastAsia="黑体"/>
          <w:szCs w:val="32"/>
        </w:rPr>
        <w:t>：</w:t>
      </w:r>
      <w:r>
        <w:rPr>
          <w:rFonts w:hint="eastAsia" w:ascii="仿宋_GB2312"/>
          <w:szCs w:val="32"/>
        </w:rPr>
        <w:t>文峰区2021年预算项目支出绩效目标明细表（政府性基金）</w:t>
      </w:r>
      <w:r>
        <w:rPr>
          <w:rFonts w:hint="eastAsia" w:ascii="黑体" w:eastAsia="黑体"/>
          <w:szCs w:val="32"/>
        </w:rPr>
        <w:t xml:space="preserve">                  </w:t>
      </w:r>
      <w:r>
        <w:rPr>
          <w:rFonts w:hint="eastAsia" w:ascii="黑体" w:eastAsia="黑体"/>
          <w:szCs w:val="32"/>
          <w:u w:val="dotted"/>
        </w:rPr>
        <w:t xml:space="preserve">                                </w:t>
      </w:r>
    </w:p>
    <w:p>
      <w:pPr>
        <w:ind w:left="1395" w:leftChars="136" w:hanging="960" w:hangingChars="300"/>
        <w:jc w:val="left"/>
        <w:rPr>
          <w:rFonts w:ascii="黑体" w:eastAsia="黑体"/>
          <w:szCs w:val="32"/>
        </w:rPr>
      </w:pPr>
    </w:p>
    <w:p>
      <w:pPr>
        <w:ind w:left="1395" w:leftChars="136" w:hanging="960" w:hangingChars="300"/>
        <w:jc w:val="left"/>
        <w:rPr>
          <w:rFonts w:ascii="黑体" w:eastAsia="黑体"/>
          <w:szCs w:val="32"/>
        </w:rPr>
      </w:pPr>
    </w:p>
    <w:p>
      <w:pPr>
        <w:ind w:left="1395" w:leftChars="136" w:hanging="960" w:hangingChars="300"/>
        <w:jc w:val="left"/>
        <w:rPr>
          <w:rFonts w:ascii="黑体" w:eastAsia="黑体"/>
          <w:szCs w:val="32"/>
        </w:rPr>
      </w:pPr>
    </w:p>
    <w:p>
      <w:pPr>
        <w:ind w:left="1395" w:leftChars="136" w:hanging="960" w:hangingChars="300"/>
        <w:jc w:val="left"/>
        <w:rPr>
          <w:rFonts w:ascii="黑体" w:eastAsia="黑体"/>
          <w:szCs w:val="32"/>
        </w:rPr>
      </w:pPr>
    </w:p>
    <w:p>
      <w:pPr>
        <w:ind w:left="1395" w:leftChars="136" w:hanging="960" w:hangingChars="300"/>
        <w:jc w:val="left"/>
        <w:rPr>
          <w:rFonts w:ascii="黑体" w:eastAsia="黑体"/>
          <w:szCs w:val="32"/>
        </w:rPr>
      </w:pPr>
    </w:p>
    <w:p>
      <w:pPr>
        <w:ind w:left="1395" w:leftChars="136" w:hanging="960" w:hangingChars="300"/>
        <w:jc w:val="left"/>
        <w:rPr>
          <w:rFonts w:ascii="黑体" w:eastAsia="黑体"/>
          <w:szCs w:val="32"/>
        </w:rPr>
      </w:pPr>
    </w:p>
    <w:p>
      <w:pPr>
        <w:ind w:left="1395" w:leftChars="136" w:hanging="960" w:hangingChars="300"/>
        <w:jc w:val="left"/>
        <w:rPr>
          <w:rFonts w:ascii="黑体" w:eastAsia="黑体"/>
          <w:szCs w:val="32"/>
        </w:rPr>
      </w:pPr>
    </w:p>
    <w:p>
      <w:pPr>
        <w:rPr>
          <w:rFonts w:ascii="仿宋" w:hAnsi="仿宋" w:eastAsia="仿宋"/>
          <w:b/>
          <w:sz w:val="28"/>
          <w:szCs w:val="28"/>
        </w:rPr>
      </w:pPr>
    </w:p>
    <w:p>
      <w:pPr>
        <w:rPr>
          <w:rFonts w:ascii="仿宋" w:hAnsi="仿宋" w:eastAsia="仿宋"/>
          <w:b/>
          <w:sz w:val="28"/>
          <w:szCs w:val="28"/>
        </w:rPr>
      </w:pPr>
    </w:p>
    <w:p>
      <w:pPr>
        <w:rPr>
          <w:rFonts w:ascii="仿宋" w:hAnsi="仿宋" w:eastAsia="仿宋"/>
          <w:b/>
          <w:sz w:val="28"/>
          <w:szCs w:val="28"/>
        </w:rPr>
      </w:pPr>
    </w:p>
    <w:p>
      <w:pPr>
        <w:rPr>
          <w:rFonts w:ascii="仿宋" w:hAnsi="仿宋" w:eastAsia="仿宋"/>
          <w:b/>
          <w:sz w:val="28"/>
          <w:szCs w:val="28"/>
        </w:rPr>
        <w:sectPr>
          <w:pgSz w:w="11906" w:h="16838"/>
          <w:pgMar w:top="1440" w:right="1800" w:bottom="1440" w:left="1800" w:header="851" w:footer="992" w:gutter="0"/>
          <w:pgNumType w:start="1"/>
          <w:cols w:space="425" w:num="1"/>
          <w:docGrid w:type="lines" w:linePitch="312" w:charSpace="0"/>
        </w:sectPr>
      </w:pPr>
    </w:p>
    <w:p>
      <w:pPr>
        <w:rPr>
          <w:rFonts w:ascii="仿宋" w:hAnsi="仿宋" w:eastAsia="仿宋"/>
          <w:b/>
          <w:sz w:val="28"/>
          <w:szCs w:val="28"/>
        </w:rPr>
      </w:pPr>
      <w:r>
        <w:rPr>
          <w:rFonts w:hint="eastAsia" w:ascii="仿宋" w:hAnsi="仿宋" w:eastAsia="仿宋"/>
          <w:b/>
          <w:sz w:val="28"/>
          <w:szCs w:val="28"/>
        </w:rPr>
        <w:t>附件1:</w:t>
      </w:r>
    </w:p>
    <w:p>
      <w:pPr>
        <w:jc w:val="center"/>
        <w:rPr>
          <w:rFonts w:ascii="宋体" w:hAnsi="宋体" w:eastAsia="宋体"/>
          <w:b/>
          <w:sz w:val="44"/>
          <w:szCs w:val="44"/>
        </w:rPr>
      </w:pPr>
    </w:p>
    <w:p>
      <w:pPr>
        <w:jc w:val="center"/>
        <w:rPr>
          <w:rFonts w:ascii="方正小标宋简体" w:hAnsi="方正小标宋简体" w:eastAsia="方正小标宋简体" w:cs="方正小标宋简体"/>
          <w:bCs/>
          <w:sz w:val="44"/>
          <w:szCs w:val="44"/>
        </w:rPr>
      </w:pPr>
    </w:p>
    <w:p>
      <w:pPr>
        <w:jc w:val="center"/>
        <w:rPr>
          <w:rFonts w:ascii="方正小标宋简体" w:hAnsi="方正小标宋简体" w:eastAsia="方正小标宋简体" w:cs="方正小标宋简体"/>
          <w:bCs/>
          <w:sz w:val="44"/>
          <w:szCs w:val="44"/>
        </w:rPr>
      </w:pPr>
      <w:bookmarkStart w:id="0" w:name="_Hlk77006330"/>
      <w:r>
        <w:rPr>
          <w:rFonts w:hint="eastAsia" w:ascii="方正小标宋简体" w:hAnsi="方正小标宋简体" w:eastAsia="方正小标宋简体" w:cs="方正小标宋简体"/>
          <w:bCs/>
          <w:sz w:val="44"/>
          <w:szCs w:val="44"/>
        </w:rPr>
        <w:t>《文峰区2020年财政预算执行情况和</w:t>
      </w:r>
    </w:p>
    <w:p>
      <w:pPr>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2021年财政预算（草案）》的</w:t>
      </w:r>
    </w:p>
    <w:p>
      <w:pPr>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说  明</w:t>
      </w:r>
    </w:p>
    <w:bookmarkEnd w:id="0"/>
    <w:p>
      <w:pPr>
        <w:jc w:val="center"/>
        <w:rPr>
          <w:rFonts w:ascii="宋体" w:hAnsi="宋体" w:eastAsia="宋体"/>
          <w:b/>
          <w:sz w:val="44"/>
          <w:szCs w:val="44"/>
        </w:rPr>
      </w:pPr>
    </w:p>
    <w:p>
      <w:pPr>
        <w:ind w:firstLine="640" w:firstLineChars="200"/>
        <w:rPr>
          <w:rFonts w:hint="eastAsia" w:ascii="黑体" w:hAnsi="黑体" w:eastAsia="黑体" w:cs="黑体"/>
          <w:b w:val="0"/>
          <w:bCs/>
        </w:rPr>
      </w:pPr>
      <w:r>
        <w:rPr>
          <w:rFonts w:hint="eastAsia" w:ascii="黑体" w:hAnsi="黑体" w:eastAsia="黑体" w:cs="黑体"/>
          <w:b w:val="0"/>
          <w:bCs/>
        </w:rPr>
        <w:t>一、预算收支情况</w:t>
      </w:r>
    </w:p>
    <w:p>
      <w:pPr>
        <w:ind w:firstLine="645"/>
        <w:rPr>
          <w:rFonts w:hint="eastAsia" w:ascii="仿宋_GB2312" w:hAnsi="仿宋_GB2312" w:eastAsia="仿宋_GB2312" w:cs="仿宋_GB2312"/>
        </w:rPr>
      </w:pPr>
      <w:r>
        <w:rPr>
          <w:rFonts w:hint="eastAsia" w:ascii="仿宋_GB2312" w:hAnsi="仿宋_GB2312" w:eastAsia="仿宋_GB2312" w:cs="仿宋_GB2312"/>
        </w:rPr>
        <w:t>（一）2020年区本级一般公共预算上年结转资金为1090万元，动支预算稳定调节基金453万元，一般公共预算收入完成80822万元，一般公共预算支出为151328万元，年终结转为1277万元，补充预算稳定调节基金2277万元。</w:t>
      </w:r>
    </w:p>
    <w:p>
      <w:pPr>
        <w:ind w:firstLine="645"/>
        <w:rPr>
          <w:rFonts w:hint="eastAsia" w:ascii="仿宋_GB2312" w:hAnsi="仿宋_GB2312" w:eastAsia="仿宋_GB2312" w:cs="仿宋_GB2312"/>
        </w:rPr>
      </w:pPr>
      <w:r>
        <w:rPr>
          <w:rFonts w:hint="eastAsia" w:ascii="仿宋_GB2312" w:hAnsi="仿宋_GB2312" w:eastAsia="仿宋_GB2312" w:cs="仿宋_GB2312"/>
        </w:rPr>
        <w:t>（二）2020年区本级政府性基金预算上年结转结余   140万元，政府性基金收入完成146042万元，政府性基金支出为143320万元，年终结转结余为2096万元。</w:t>
      </w:r>
    </w:p>
    <w:p>
      <w:pPr>
        <w:ind w:firstLine="645"/>
        <w:rPr>
          <w:rFonts w:hint="eastAsia" w:ascii="仿宋_GB2312" w:hAnsi="仿宋_GB2312" w:eastAsia="仿宋_GB2312" w:cs="仿宋_GB2312"/>
        </w:rPr>
      </w:pPr>
      <w:r>
        <w:rPr>
          <w:rFonts w:hint="eastAsia" w:ascii="仿宋_GB2312" w:hAnsi="仿宋_GB2312" w:eastAsia="仿宋_GB2312" w:cs="仿宋_GB2312"/>
        </w:rPr>
        <w:t>（三）2021年区本级一般公共预算上年结转资金为1277万元，动支预算稳定调节基金2277万元，调入资金21451万元（全部为政府性基金调入），一般公共预算收入为85844万元，一般公共预算支出为112221万元，无结余资金。</w:t>
      </w:r>
    </w:p>
    <w:p>
      <w:pPr>
        <w:ind w:firstLine="645"/>
        <w:rPr>
          <w:rFonts w:hint="eastAsia" w:ascii="仿宋_GB2312" w:hAnsi="仿宋_GB2312" w:eastAsia="仿宋_GB2312" w:cs="仿宋_GB2312"/>
        </w:rPr>
      </w:pPr>
      <w:r>
        <w:rPr>
          <w:rFonts w:hint="eastAsia" w:ascii="仿宋_GB2312" w:hAnsi="仿宋_GB2312" w:eastAsia="仿宋_GB2312" w:cs="仿宋_GB2312"/>
        </w:rPr>
        <w:t>（四）2021年区本级政府性基金预算收入上年结转</w:t>
      </w:r>
      <w:r>
        <w:rPr>
          <w:rFonts w:hint="eastAsia" w:ascii="仿宋_GB2312" w:hAnsi="仿宋_GB2312" w:cs="仿宋_GB2312"/>
          <w:lang w:eastAsia="zh-CN"/>
        </w:rPr>
        <w:t>结余</w:t>
      </w:r>
      <w:r>
        <w:rPr>
          <w:rFonts w:hint="eastAsia" w:ascii="仿宋_GB2312" w:hAnsi="仿宋_GB2312" w:eastAsia="仿宋_GB2312" w:cs="仿宋_GB2312"/>
        </w:rPr>
        <w:t>2096万元。政府性基金收入预算为210000万元，政府性基金支出预算为190357万元，调出资金21451万元，无结余资金。</w:t>
      </w:r>
    </w:p>
    <w:p>
      <w:pPr>
        <w:ind w:firstLine="645"/>
        <w:rPr>
          <w:rFonts w:hint="eastAsia" w:ascii="黑体" w:hAnsi="黑体" w:eastAsia="黑体" w:cs="黑体"/>
          <w:b w:val="0"/>
          <w:bCs/>
        </w:rPr>
      </w:pPr>
      <w:r>
        <w:rPr>
          <w:rFonts w:hint="eastAsia" w:ascii="黑体" w:hAnsi="黑体" w:eastAsia="黑体" w:cs="黑体"/>
          <w:b w:val="0"/>
          <w:bCs/>
        </w:rPr>
        <w:t>二、名词解释</w:t>
      </w:r>
    </w:p>
    <w:p>
      <w:pPr>
        <w:ind w:firstLine="645"/>
        <w:rPr>
          <w:rFonts w:hint="eastAsia" w:ascii="仿宋_GB2312" w:hAnsi="仿宋_GB2312" w:eastAsia="仿宋_GB2312" w:cs="仿宋_GB2312"/>
        </w:rPr>
      </w:pPr>
      <w:r>
        <w:rPr>
          <w:rFonts w:hint="eastAsia" w:ascii="仿宋_GB2312" w:hAnsi="仿宋_GB2312" w:eastAsia="仿宋_GB2312" w:cs="仿宋_GB2312"/>
          <w:b w:val="0"/>
          <w:bCs/>
        </w:rPr>
        <w:t>（一）</w:t>
      </w:r>
      <w:r>
        <w:rPr>
          <w:rFonts w:hint="eastAsia" w:ascii="仿宋_GB2312" w:hAnsi="仿宋_GB2312" w:eastAsia="仿宋_GB2312" w:cs="仿宋_GB2312"/>
          <w:b/>
        </w:rPr>
        <w:t>一般公共预算</w:t>
      </w:r>
      <w:r>
        <w:rPr>
          <w:rFonts w:hint="eastAsia" w:ascii="仿宋_GB2312" w:hAnsi="仿宋_GB2312" w:eastAsia="仿宋_GB2312" w:cs="仿宋_GB2312"/>
        </w:rPr>
        <w:t>是对以税收为主体的财政收入，安排用于保障和改善民生、推动经济社会发展、维护国家安全、维持国家机构正常运转等收支预算。</w:t>
      </w:r>
    </w:p>
    <w:p>
      <w:pPr>
        <w:ind w:firstLine="645"/>
        <w:rPr>
          <w:rFonts w:hint="eastAsia" w:ascii="仿宋_GB2312" w:hAnsi="仿宋_GB2312" w:eastAsia="仿宋_GB2312" w:cs="仿宋_GB2312"/>
        </w:rPr>
      </w:pPr>
      <w:r>
        <w:rPr>
          <w:rFonts w:hint="eastAsia" w:ascii="仿宋_GB2312" w:hAnsi="仿宋_GB2312" w:eastAsia="仿宋_GB2312" w:cs="仿宋_GB2312"/>
          <w:b w:val="0"/>
          <w:bCs/>
        </w:rPr>
        <w:t>（二）</w:t>
      </w:r>
      <w:r>
        <w:rPr>
          <w:rFonts w:hint="eastAsia" w:ascii="仿宋_GB2312" w:hAnsi="仿宋_GB2312" w:eastAsia="仿宋_GB2312" w:cs="仿宋_GB2312"/>
          <w:b/>
        </w:rPr>
        <w:t>政府性基金预算</w:t>
      </w:r>
      <w:r>
        <w:rPr>
          <w:rFonts w:hint="eastAsia" w:ascii="仿宋_GB2312" w:hAnsi="仿宋_GB2312" w:eastAsia="仿宋_GB2312" w:cs="仿宋_GB2312"/>
        </w:rPr>
        <w:t>是对依照法律、行政法规的规定在一定期限内向特定对象征收、收取或者以其他方式筹集的资金，专项用于特定公共事业发展的收支预算。</w:t>
      </w:r>
    </w:p>
    <w:p>
      <w:pPr>
        <w:ind w:firstLine="645"/>
        <w:rPr>
          <w:rFonts w:hint="eastAsia" w:ascii="仿宋_GB2312" w:hAnsi="仿宋_GB2312" w:eastAsia="仿宋_GB2312" w:cs="仿宋_GB2312"/>
        </w:rPr>
      </w:pPr>
      <w:r>
        <w:rPr>
          <w:rFonts w:hint="eastAsia" w:ascii="仿宋_GB2312" w:hAnsi="仿宋_GB2312" w:eastAsia="仿宋_GB2312" w:cs="仿宋_GB2312"/>
        </w:rPr>
        <w:t>政府性基金预算</w:t>
      </w:r>
      <w:r>
        <w:rPr>
          <w:rFonts w:hint="eastAsia" w:ascii="仿宋_GB2312" w:hAnsi="仿宋_GB2312" w:cs="仿宋_GB2312"/>
          <w:color w:val="auto"/>
          <w:lang w:eastAsia="zh-CN"/>
        </w:rPr>
        <w:t>应当</w:t>
      </w:r>
      <w:r>
        <w:rPr>
          <w:rFonts w:hint="eastAsia" w:ascii="仿宋_GB2312" w:hAnsi="仿宋_GB2312" w:eastAsia="仿宋_GB2312" w:cs="仿宋_GB2312"/>
        </w:rPr>
        <w:t>根据基金项目收支情况和实际支出需要，按基金项目编制，做到以收定支。</w:t>
      </w:r>
    </w:p>
    <w:p>
      <w:pPr>
        <w:ind w:firstLine="645"/>
        <w:rPr>
          <w:rFonts w:hint="eastAsia" w:ascii="仿宋_GB2312" w:hAnsi="仿宋_GB2312" w:eastAsia="仿宋_GB2312" w:cs="仿宋_GB2312"/>
        </w:rPr>
      </w:pPr>
      <w:r>
        <w:rPr>
          <w:rFonts w:hint="eastAsia" w:ascii="仿宋_GB2312" w:hAnsi="仿宋_GB2312" w:eastAsia="仿宋_GB2312" w:cs="仿宋_GB2312"/>
          <w:b w:val="0"/>
          <w:bCs/>
        </w:rPr>
        <w:t>（三）</w:t>
      </w:r>
      <w:r>
        <w:rPr>
          <w:rFonts w:hint="eastAsia" w:ascii="仿宋_GB2312" w:hAnsi="仿宋_GB2312" w:eastAsia="仿宋_GB2312" w:cs="仿宋_GB2312"/>
        </w:rPr>
        <w:t>各级一般公共预算应当按照本级一般公共预算支出额的百分之一至百分之三设置</w:t>
      </w:r>
      <w:r>
        <w:rPr>
          <w:rFonts w:hint="eastAsia" w:ascii="仿宋_GB2312" w:hAnsi="仿宋_GB2312" w:eastAsia="仿宋_GB2312" w:cs="仿宋_GB2312"/>
          <w:b/>
          <w:bCs/>
          <w:color w:val="auto"/>
        </w:rPr>
        <w:t>预备费</w:t>
      </w:r>
      <w:r>
        <w:rPr>
          <w:rFonts w:hint="eastAsia" w:ascii="仿宋_GB2312" w:hAnsi="仿宋_GB2312" w:eastAsia="仿宋_GB2312" w:cs="仿宋_GB2312"/>
        </w:rPr>
        <w:t>，用于当年预算执行中的自然灾害等突发事件处理增加的支出及其他难以预见的开支。</w:t>
      </w:r>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仿宋">
    <w:altName w:val="宋体"/>
    <w:panose1 w:val="02010609060101010101"/>
    <w:charset w:val="86"/>
    <w:family w:val="modern"/>
    <w:pitch w:val="default"/>
    <w:sig w:usb0="00000000" w:usb1="0000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94139222"/>
      <w:docPartObj>
        <w:docPartGallery w:val="autotext"/>
      </w:docPartObj>
    </w:sdtPr>
    <w:sdtEndPr>
      <w:rPr>
        <w:b/>
        <w:bCs/>
        <w:sz w:val="21"/>
        <w:szCs w:val="21"/>
      </w:rPr>
    </w:sdtEndPr>
    <w:sdtContent>
      <w:p>
        <w:pPr>
          <w:pStyle w:val="2"/>
          <w:jc w:val="center"/>
          <w:rPr>
            <w:b/>
            <w:bCs/>
            <w:sz w:val="21"/>
            <w:szCs w:val="21"/>
          </w:rPr>
        </w:pPr>
        <w:r>
          <w:rPr>
            <w:b/>
            <w:bCs/>
            <w:sz w:val="21"/>
            <w:szCs w:val="21"/>
          </w:rPr>
          <w:fldChar w:fldCharType="begin"/>
        </w:r>
        <w:r>
          <w:rPr>
            <w:b/>
            <w:bCs/>
            <w:sz w:val="21"/>
            <w:szCs w:val="21"/>
          </w:rPr>
          <w:instrText xml:space="preserve">PAGE   \* MERGEFORMAT</w:instrText>
        </w:r>
        <w:r>
          <w:rPr>
            <w:b/>
            <w:bCs/>
            <w:sz w:val="21"/>
            <w:szCs w:val="21"/>
          </w:rPr>
          <w:fldChar w:fldCharType="separate"/>
        </w:r>
        <w:r>
          <w:rPr>
            <w:b/>
            <w:bCs/>
            <w:sz w:val="21"/>
            <w:szCs w:val="21"/>
            <w:lang w:val="zh-CN"/>
          </w:rPr>
          <w:t>2</w:t>
        </w:r>
        <w:r>
          <w:rPr>
            <w:b/>
            <w:bCs/>
            <w:sz w:val="21"/>
            <w:szCs w:val="21"/>
          </w:rP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6902"/>
    <w:rsid w:val="0014706D"/>
    <w:rsid w:val="0016117E"/>
    <w:rsid w:val="00193CFF"/>
    <w:rsid w:val="001B663B"/>
    <w:rsid w:val="00202583"/>
    <w:rsid w:val="0025504D"/>
    <w:rsid w:val="002573F7"/>
    <w:rsid w:val="002961E5"/>
    <w:rsid w:val="0031788A"/>
    <w:rsid w:val="00330B47"/>
    <w:rsid w:val="003E7959"/>
    <w:rsid w:val="00525870"/>
    <w:rsid w:val="00606B20"/>
    <w:rsid w:val="00702683"/>
    <w:rsid w:val="007809A6"/>
    <w:rsid w:val="007A3883"/>
    <w:rsid w:val="007E1A0A"/>
    <w:rsid w:val="007E6D7C"/>
    <w:rsid w:val="00896016"/>
    <w:rsid w:val="008B30C1"/>
    <w:rsid w:val="008C7923"/>
    <w:rsid w:val="008F4CF8"/>
    <w:rsid w:val="008F5D9D"/>
    <w:rsid w:val="00903CC7"/>
    <w:rsid w:val="009A4515"/>
    <w:rsid w:val="009A6CD4"/>
    <w:rsid w:val="00AD0831"/>
    <w:rsid w:val="00B16902"/>
    <w:rsid w:val="00B36017"/>
    <w:rsid w:val="00B654E0"/>
    <w:rsid w:val="00BA7D16"/>
    <w:rsid w:val="00BC08EB"/>
    <w:rsid w:val="00C00F1E"/>
    <w:rsid w:val="00C02710"/>
    <w:rsid w:val="00DA7DB6"/>
    <w:rsid w:val="00E35F05"/>
    <w:rsid w:val="00F06A0E"/>
    <w:rsid w:val="01A42026"/>
    <w:rsid w:val="02DB01F7"/>
    <w:rsid w:val="04D56CBA"/>
    <w:rsid w:val="050872B0"/>
    <w:rsid w:val="060B7A1F"/>
    <w:rsid w:val="0D6A4A8D"/>
    <w:rsid w:val="0EF61929"/>
    <w:rsid w:val="0F23095B"/>
    <w:rsid w:val="0F6A5181"/>
    <w:rsid w:val="0FCB6292"/>
    <w:rsid w:val="13FA573A"/>
    <w:rsid w:val="155606FD"/>
    <w:rsid w:val="15810855"/>
    <w:rsid w:val="165A692E"/>
    <w:rsid w:val="16711E1E"/>
    <w:rsid w:val="1C4F7A51"/>
    <w:rsid w:val="1F020A70"/>
    <w:rsid w:val="22CD3EE3"/>
    <w:rsid w:val="24F97514"/>
    <w:rsid w:val="250F66F6"/>
    <w:rsid w:val="25492C11"/>
    <w:rsid w:val="2561732E"/>
    <w:rsid w:val="26792520"/>
    <w:rsid w:val="28B908E8"/>
    <w:rsid w:val="2BC07FC8"/>
    <w:rsid w:val="2F727828"/>
    <w:rsid w:val="308A090A"/>
    <w:rsid w:val="35CA3FC3"/>
    <w:rsid w:val="37D81853"/>
    <w:rsid w:val="37E945FA"/>
    <w:rsid w:val="3EA7216D"/>
    <w:rsid w:val="3F820970"/>
    <w:rsid w:val="46777F79"/>
    <w:rsid w:val="474966D8"/>
    <w:rsid w:val="47E855DE"/>
    <w:rsid w:val="4E881BB2"/>
    <w:rsid w:val="57D6195B"/>
    <w:rsid w:val="58E2541F"/>
    <w:rsid w:val="5A407E62"/>
    <w:rsid w:val="5D6D4C15"/>
    <w:rsid w:val="61C4532B"/>
    <w:rsid w:val="63330EAE"/>
    <w:rsid w:val="64D073A2"/>
    <w:rsid w:val="685618DE"/>
    <w:rsid w:val="6D337AB3"/>
    <w:rsid w:val="6DD11724"/>
    <w:rsid w:val="6FA57B9C"/>
    <w:rsid w:val="6FAA79A1"/>
    <w:rsid w:val="74C20AFA"/>
    <w:rsid w:val="77F25A8C"/>
    <w:rsid w:val="7AF147C4"/>
    <w:rsid w:val="7BCF7954"/>
    <w:rsid w:val="7D60201D"/>
    <w:rsid w:val="7F5217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仿宋_GB2312"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600" w:lineRule="exact"/>
      <w:jc w:val="both"/>
    </w:pPr>
    <w:rPr>
      <w:rFonts w:ascii="Calibri" w:hAnsi="Calibri" w:eastAsia="仿宋_GB2312" w:cs="Times New Roman"/>
      <w:sz w:val="32"/>
      <w:szCs w:val="22"/>
      <w:lang w:val="en-US" w:eastAsia="zh-CN" w:bidi="ar-SA"/>
    </w:rPr>
  </w:style>
  <w:style w:type="character" w:default="1" w:styleId="4">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spacing w:line="240" w:lineRule="atLeast"/>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spacing w:line="240" w:lineRule="atLeast"/>
      <w:jc w:val="center"/>
    </w:pPr>
    <w:rPr>
      <w:sz w:val="18"/>
      <w:szCs w:val="18"/>
    </w:rPr>
  </w:style>
  <w:style w:type="character" w:customStyle="1" w:styleId="6">
    <w:name w:val="页眉 字符"/>
    <w:basedOn w:val="4"/>
    <w:link w:val="3"/>
    <w:qFormat/>
    <w:uiPriority w:val="99"/>
    <w:rPr>
      <w:sz w:val="18"/>
      <w:szCs w:val="18"/>
    </w:rPr>
  </w:style>
  <w:style w:type="character" w:customStyle="1" w:styleId="7">
    <w:name w:val="页脚 字符"/>
    <w:basedOn w:val="4"/>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自定义 1">
      <a:dk1>
        <a:sysClr val="windowText" lastClr="000000"/>
      </a:dk1>
      <a:lt1>
        <a:srgbClr val="C7EDCC"/>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317</Words>
  <Characters>1807</Characters>
  <Lines>15</Lines>
  <Paragraphs>4</Paragraphs>
  <TotalTime>66</TotalTime>
  <ScaleCrop>false</ScaleCrop>
  <LinksUpToDate>false</LinksUpToDate>
  <CharactersWithSpaces>2120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2021-05-11T09:32:00Z</dcterms:created>
  <dc:creator>Windows User</dc:creator>
  <cp:lastModifiedBy>Administrator</cp:lastModifiedBy>
  <dcterms:modified xsi:type="dcterms:W3CDTF">2021-08-24T06:00:05Z</dcterms:modified>
  <cp:revision>42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